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i/>
          <w:sz w:val="36"/>
          <w:szCs w:val="36"/>
        </w:rPr>
        <w:t>Comune di</w:t>
      </w:r>
      <w:r>
        <w:rPr/>
        <w:t xml:space="preserve"> </w:t>
      </w:r>
      <w:r>
        <w:rPr>
          <w:sz w:val="16"/>
          <w:szCs w:val="16"/>
        </w:rPr>
        <w:t>………………………………………………….…………………………………………………………….</w:t>
      </w:r>
    </w:p>
    <w:p>
      <w:pPr>
        <w:pStyle w:val="Normal"/>
        <w:spacing w:before="240" w:after="0"/>
        <w:jc w:val="center"/>
        <w:rPr/>
      </w:pPr>
      <w:r>
        <w:rPr>
          <w:i/>
          <w:sz w:val="36"/>
          <w:szCs w:val="36"/>
        </w:rPr>
        <w:t>(Prov</w:t>
      </w:r>
      <w:r>
        <w:rPr>
          <w:sz w:val="16"/>
          <w:szCs w:val="16"/>
        </w:rPr>
        <w:t>. ………..……..</w:t>
      </w:r>
      <w:r>
        <w:rPr>
          <w:i/>
          <w:sz w:val="36"/>
          <w:szCs w:val="36"/>
        </w:rPr>
        <w:t>)</w:t>
      </w:r>
    </w:p>
    <w:p>
      <w:pPr>
        <w:pStyle w:val="Normal"/>
        <w:spacing w:before="360" w:after="0"/>
        <w:rPr/>
      </w:pPr>
      <w:r>
        <w:rPr>
          <w:color w:val="000000"/>
        </w:rPr>
        <w:t>L</w:t>
      </w:r>
      <w:r>
        <w:rPr>
          <w:color w:val="000000"/>
        </w:rPr>
        <w:t>a presente dichiarazione sarà inserita nel volume degli allegati relativi all’atto di stato civile contenente l’</w:t>
      </w:r>
      <w:r>
        <w:rPr>
          <w:rFonts w:eastAsia="Calibri"/>
          <w:lang w:eastAsia="en-US"/>
        </w:rPr>
        <w:t>accordo di:</w:t>
      </w:r>
      <w:r>
        <mc:AlternateContent>
          <mc:Choice Requires="wps">
            <w:drawing>
              <wp:anchor behindDoc="0" distT="45720" distB="0" distL="114935" distR="64135" simplePos="0" locked="0" layoutInCell="1" allowOverlap="1" relativeHeight="3">
                <wp:simplePos x="0" y="0"/>
                <wp:positionH relativeFrom="column">
                  <wp:align>center</wp:align>
                </wp:positionH>
                <wp:positionV relativeFrom="paragraph">
                  <wp:posOffset>178435</wp:posOffset>
                </wp:positionV>
                <wp:extent cx="6090920" cy="762000"/>
                <wp:effectExtent l="0" t="0" r="50800" b="50800"/>
                <wp:wrapSquare wrapText="bothSides"/>
                <wp:docPr id="1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0920" cy="762000"/>
                        </a:xfrm>
                        <a:prstGeom prst="rect"/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</a:ln>
                        <a:effectLst>
                          <a:outerShdw dist="71755" dir="2700000">
                            <a:srgbClr val="808080"/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bCs/>
                                <w:color w:val="212121"/>
                                <w:sz w:val="33"/>
                                <w:szCs w:val="33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z w:val="33"/>
                                <w:szCs w:val="33"/>
                              </w:rPr>
                              <w:t>Dichiarazione sostitutiva dell’atto di notorietà</w:t>
                            </w:r>
                          </w:p>
                          <w:p>
                            <w:pPr>
                              <w:pStyle w:val="Normal"/>
                              <w:spacing w:lineRule="auto" w:line="288"/>
                              <w:jc w:val="center"/>
                              <w:rPr>
                                <w:iCs/>
                                <w:color w:val="00000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212121"/>
                              </w:rPr>
                              <w:t>(d.P.R. 28 dicembre 2000, n. 445, art. 47)</w:t>
                            </w:r>
                          </w:p>
                          <w:p>
                            <w:pPr>
                              <w:pStyle w:val="Normal"/>
                              <w:spacing w:before="60" w:after="0"/>
                              <w:jc w:val="center"/>
                              <w:rPr/>
                            </w:pPr>
                            <w:r>
                              <w:rPr>
                                <w:b/>
                                <w:bCs/>
                                <w:color w:val="212121"/>
                                <w:spacing w:val="-2"/>
                              </w:rPr>
                              <w:t xml:space="preserve">Non soggetta ad autenticazione - esente da bollo 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</w:rPr>
                              <w:t>(d.P.R. 28 dicembre 2000, n. 445, art. 37, c. 1</w:t>
                            </w:r>
                            <w:r>
                              <w:rPr>
                                <w:i/>
                                <w:iCs/>
                                <w:color w:val="212121"/>
                                <w:spacing w:val="-2"/>
                                <w:sz w:val="19"/>
                                <w:szCs w:val="19"/>
                              </w:rPr>
                              <w:t>)</w:t>
                            </w:r>
                          </w:p>
                        </w:txbxContent>
                      </wps:txbx>
                      <wps:bodyPr anchor="t" lIns="91440" tIns="45720" rIns="91440" bIns="4572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color="#000000" strokeweight="0pt" style="position:absolute;rotation:0;width:479.6pt;height:60pt;mso-wrap-distance-left:9.05pt;mso-wrap-distance-right:9.05pt;mso-wrap-distance-top:3.6pt;mso-wrap-distance-bottom:3.6pt;margin-top:14.05pt;mso-position-vertical-relative:text;margin-left:1.15pt;mso-position-horizontal:center;mso-position-horizontal-relative:text">
                <v:shadow on="t" color="#808080" offset="4pt,4pt"/>
                <v:textbox>
                  <w:txbxContent>
                    <w:p>
                      <w:pPr>
                        <w:pStyle w:val="Normal"/>
                        <w:jc w:val="center"/>
                        <w:rPr>
                          <w:bCs/>
                          <w:color w:val="212121"/>
                          <w:sz w:val="33"/>
                          <w:szCs w:val="33"/>
                        </w:rPr>
                      </w:pPr>
                      <w:r>
                        <w:rPr>
                          <w:b/>
                          <w:bCs/>
                          <w:color w:val="212121"/>
                          <w:sz w:val="33"/>
                          <w:szCs w:val="33"/>
                        </w:rPr>
                        <w:t>Dichiarazione sostitutiva dell’atto di notorietà</w:t>
                      </w:r>
                    </w:p>
                    <w:p>
                      <w:pPr>
                        <w:pStyle w:val="Normal"/>
                        <w:spacing w:lineRule="auto" w:line="288"/>
                        <w:jc w:val="center"/>
                        <w:rPr>
                          <w:iCs/>
                          <w:color w:val="000000"/>
                        </w:rPr>
                      </w:pPr>
                      <w:r>
                        <w:rPr>
                          <w:i/>
                          <w:iCs/>
                          <w:color w:val="212121"/>
                        </w:rPr>
                        <w:t>(d.P.R. 28 dicembre 2000, n. 445, art. 47)</w:t>
                      </w:r>
                    </w:p>
                    <w:p>
                      <w:pPr>
                        <w:pStyle w:val="Normal"/>
                        <w:spacing w:before="60" w:after="0"/>
                        <w:jc w:val="center"/>
                        <w:rPr/>
                      </w:pPr>
                      <w:r>
                        <w:rPr>
                          <w:b/>
                          <w:bCs/>
                          <w:color w:val="212121"/>
                          <w:spacing w:val="-2"/>
                        </w:rPr>
                        <w:t xml:space="preserve">Non soggetta ad autenticazione - esente da bollo 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</w:rPr>
                        <w:t>(d.P.R. 28 dicembre 2000, n. 445, art. 37, c. 1</w:t>
                      </w:r>
                      <w:r>
                        <w:rPr>
                          <w:i/>
                          <w:iCs/>
                          <w:color w:val="212121"/>
                          <w:spacing w:val="-2"/>
                          <w:sz w:val="19"/>
                          <w:szCs w:val="19"/>
                        </w:rPr>
                        <w:t>)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Separazione personale consensuale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>Scioglimento consensuale del matrimonio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/>
      </w:pPr>
      <w:r>
        <w:rPr>
          <w:rFonts w:eastAsia="Calibri"/>
          <w:lang w:eastAsia="en-US"/>
        </w:rPr>
        <w:t xml:space="preserve">Cessazione consensuale degli effetti civili del matrimonio </w:t>
      </w:r>
    </w:p>
    <w:p>
      <w:pPr>
        <w:pStyle w:val="Normal"/>
        <w:numPr>
          <w:ilvl w:val="0"/>
          <w:numId w:val="2"/>
        </w:numPr>
        <w:shd w:fill="FFFFFF" w:val="clear"/>
        <w:spacing w:before="6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Modifica delle condizioni di separazione</w:t>
      </w:r>
    </w:p>
    <w:p>
      <w:pPr>
        <w:pStyle w:val="Normal"/>
        <w:shd w:fill="FFFFFF" w:val="clear"/>
        <w:spacing w:before="120" w:after="0"/>
        <w:ind w:firstLine="10"/>
        <w:jc w:val="both"/>
        <w:rPr>
          <w:color w:val="000000"/>
        </w:rPr>
      </w:pPr>
      <w:r>
        <w:rPr>
          <w:rFonts w:eastAsia="Calibri"/>
          <w:lang w:eastAsia="en-US"/>
        </w:rPr>
        <w:t>ai sensi dell'articolo 12, decreto-legge 12 settembre 2014, n. 132, convertito, con modificazioni, dalla legge 10 novembre 2014, n. 162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sottoscritto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nato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/>
        <w:ind w:firstLine="284"/>
        <w:jc w:val="center"/>
        <w:rPr>
          <w:color w:val="000000"/>
        </w:rPr>
      </w:pPr>
      <w:r>
        <w:rPr>
          <w:color w:val="000000"/>
        </w:rPr>
        <w:t>E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</w:rPr>
        <w:t xml:space="preserve">Io sottoscritta </w:t>
      </w:r>
      <w:r>
        <w:rPr>
          <w:sz w:val="16"/>
          <w:szCs w:val="16"/>
        </w:rPr>
        <w:t>………………………………………………………………………</w:t>
      </w:r>
      <w:r>
        <w:rPr>
          <w:color w:val="000000"/>
        </w:rPr>
        <w:t xml:space="preserve"> nata a </w:t>
      </w:r>
      <w:r>
        <w:rPr>
          <w:sz w:val="16"/>
          <w:szCs w:val="16"/>
        </w:rPr>
        <w:t>…………………………………………………</w:t>
      </w:r>
      <w:r>
        <w:rPr>
          <w:color w:val="000000"/>
        </w:rPr>
        <w:t xml:space="preserve">, il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………………,</w:t>
      </w:r>
      <w:r>
        <w:rPr>
          <w:color w:val="000000"/>
        </w:rPr>
        <w:t xml:space="preserve"> residente nel Comune di </w:t>
      </w:r>
      <w:r>
        <w:rPr>
          <w:sz w:val="16"/>
          <w:szCs w:val="16"/>
        </w:rPr>
        <w:t>…………………………………………………………………………………..</w:t>
      </w:r>
      <w:r>
        <w:rPr>
          <w:color w:val="000000"/>
        </w:rPr>
        <w:t xml:space="preserve">, Via </w:t>
      </w:r>
      <w:r>
        <w:rPr>
          <w:sz w:val="16"/>
          <w:szCs w:val="16"/>
        </w:rPr>
        <w:t>……………………………………………………………………</w:t>
      </w:r>
      <w:r>
        <w:rPr>
          <w:color w:val="000000"/>
        </w:rPr>
        <w:t xml:space="preserve">, n. </w:t>
      </w:r>
      <w:r>
        <w:rPr>
          <w:sz w:val="16"/>
          <w:szCs w:val="16"/>
        </w:rPr>
        <w:t>………………</w:t>
      </w:r>
      <w:r>
        <w:rPr>
          <w:color w:val="000000"/>
        </w:rPr>
        <w:t xml:space="preserve">, Telefono </w:t>
      </w:r>
      <w:r>
        <w:rPr>
          <w:sz w:val="16"/>
          <w:szCs w:val="16"/>
        </w:rPr>
        <w:t>………………………………………………</w:t>
      </w:r>
      <w:r>
        <w:rPr>
          <w:color w:val="000000"/>
        </w:rPr>
        <w:t xml:space="preserve"> e-mail </w:t>
      </w:r>
      <w:r>
        <w:rPr>
          <w:sz w:val="16"/>
          <w:szCs w:val="16"/>
        </w:rPr>
        <w:t>……………………………………………………………………………………...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a conoscenza del disposto dell'art. 76 del d.P.R. 28 dicembre 2000, n. 445, che testualmente recita:</w:t>
      </w:r>
    </w:p>
    <w:p>
      <w:pPr>
        <w:pStyle w:val="Normal"/>
        <w:shd w:fill="FFFFFF" w:val="clear"/>
        <w:spacing w:lineRule="auto" w:line="276" w:before="120" w:after="0"/>
        <w:ind w:left="567" w:right="567" w:hanging="0"/>
        <w:jc w:val="both"/>
        <w:rPr>
          <w:sz w:val="18"/>
          <w:szCs w:val="18"/>
        </w:rPr>
      </w:pPr>
      <w:r>
        <w:rPr>
          <w:b/>
          <w:i/>
          <w:iCs/>
          <w:color w:val="000000"/>
          <w:sz w:val="18"/>
          <w:szCs w:val="18"/>
        </w:rPr>
        <w:t>“</w:t>
      </w:r>
      <w:r>
        <w:rPr>
          <w:b/>
          <w:i/>
          <w:iCs/>
          <w:color w:val="000000"/>
          <w:sz w:val="18"/>
          <w:szCs w:val="18"/>
        </w:rPr>
        <w:t>Art. 76 - Norme penali.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Chiunque rilascia dichiarazioni mendaci, forma atti falsi o ne fa uso nei casi previsti dal presente testo unico è punito</w:t>
      </w:r>
      <w:r>
        <w:rPr>
          <w:i/>
          <w:iCs/>
          <w:color w:val="000000"/>
          <w:sz w:val="18"/>
          <w:szCs w:val="18"/>
        </w:rPr>
        <w:t xml:space="preserve"> ai sensi del codice penale e delle leggi speciali in materia.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L’esibizione</w:t>
      </w:r>
      <w:r>
        <w:rPr>
          <w:i/>
          <w:iCs/>
          <w:color w:val="000000"/>
          <w:sz w:val="18"/>
          <w:szCs w:val="18"/>
        </w:rPr>
        <w:t xml:space="preserve"> di un atto contenente dati non più rispondenti a verità equivale ad uso di atto falso.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Le</w:t>
      </w:r>
      <w:r>
        <w:rPr>
          <w:i/>
          <w:iCs/>
          <w:color w:val="000000"/>
          <w:sz w:val="18"/>
          <w:szCs w:val="18"/>
        </w:rPr>
        <w:t xml:space="preserve"> dichiarazioni sostitutive rese ai sensi degli articoli 46 (certificazione) e 47 (notorietà) e le dichiarazioni rese per </w:t>
      </w:r>
      <w:r>
        <w:rPr>
          <w:i/>
          <w:iCs/>
          <w:color w:val="000000"/>
          <w:spacing w:val="-2"/>
          <w:sz w:val="18"/>
          <w:szCs w:val="18"/>
        </w:rPr>
        <w:t>conto delle persone indicate nell'articolo 4, comma 2, (impedimento temporaneo) sono considerate come fatte a pubblico</w:t>
      </w:r>
      <w:r>
        <w:rPr>
          <w:i/>
          <w:iCs/>
          <w:color w:val="000000"/>
          <w:sz w:val="18"/>
          <w:szCs w:val="18"/>
        </w:rPr>
        <w:t xml:space="preserve"> ufficiale.</w:t>
      </w:r>
    </w:p>
    <w:p>
      <w:pPr>
        <w:pStyle w:val="Normal"/>
        <w:numPr>
          <w:ilvl w:val="0"/>
          <w:numId w:val="4"/>
        </w:numPr>
        <w:shd w:fill="FFFFFF" w:val="clear"/>
        <w:spacing w:before="60" w:after="0"/>
        <w:ind w:left="1069" w:right="567" w:hanging="360"/>
        <w:jc w:val="both"/>
        <w:rPr>
          <w:iCs/>
          <w:color w:val="000000"/>
          <w:sz w:val="18"/>
          <w:szCs w:val="18"/>
        </w:rPr>
      </w:pPr>
      <w:r>
        <w:rPr>
          <w:i/>
          <w:iCs/>
          <w:color w:val="000000"/>
          <w:spacing w:val="-2"/>
          <w:sz w:val="18"/>
          <w:szCs w:val="18"/>
        </w:rPr>
        <w:t>Se i reati indicati nei commi 1, 2 e 3 sono commessi per ottenere la nomina ad un pubblico ufficio o l'autorizzazione</w:t>
      </w:r>
      <w:r>
        <w:rPr>
          <w:i/>
          <w:iCs/>
          <w:color w:val="000000"/>
          <w:sz w:val="18"/>
          <w:szCs w:val="18"/>
        </w:rPr>
        <w:t xml:space="preserve"> all'esercizio di una professione o arte, il giudice, nei casi più gravi, può applicare l'interdizione temporanea dai pubblici uffici o dalla professione e arte.”</w:t>
      </w:r>
    </w:p>
    <w:p>
      <w:pPr>
        <w:pStyle w:val="Normal"/>
        <w:shd w:fill="FFFFFF" w:val="clear"/>
        <w:spacing w:lineRule="auto" w:line="312" w:before="120" w:after="0"/>
        <w:jc w:val="both"/>
        <w:rPr>
          <w:color w:val="000000"/>
        </w:rPr>
      </w:pPr>
      <w:r>
        <w:rPr>
          <w:color w:val="000000"/>
        </w:rPr>
        <w:t>ferma restando, a norma del disposto dell'art. 75, dello stesso d.P.R. n. 445/2000, nel caso di dichiarazione non veritiera, la decadenza dai benefici eventualmente conseguiti e sotto la propria personale responsabilità,</w:t>
      </w:r>
    </w:p>
    <w:p>
      <w:pPr>
        <w:pStyle w:val="Normal"/>
        <w:shd w:fill="FFFFFF" w:val="clear"/>
        <w:spacing w:lineRule="auto" w:line="312" w:before="120" w:after="0"/>
        <w:jc w:val="center"/>
        <w:rPr>
          <w:bCs/>
          <w:color w:val="000000"/>
        </w:rPr>
      </w:pPr>
      <w:r>
        <w:rPr>
          <w:b/>
          <w:bCs/>
          <w:color w:val="000000"/>
          <w:spacing w:val="40"/>
          <w:u w:val="single"/>
        </w:rPr>
        <w:t>DICHIARI</w:t>
      </w:r>
      <w:r>
        <w:rPr>
          <w:b/>
          <w:bCs/>
          <w:color w:val="000000"/>
          <w:u w:val="single"/>
        </w:rPr>
        <w:t>AMO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che nella procedura consensuale dinnanzi all’ufficiale dello stato civile 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>Non saremo assistiti da alcun legale</w:t>
      </w:r>
    </w:p>
    <w:p>
      <w:pPr>
        <w:pStyle w:val="Normal"/>
        <w:numPr>
          <w:ilvl w:val="0"/>
          <w:numId w:val="5"/>
        </w:numPr>
        <w:shd w:fill="FFFFFF" w:val="clear"/>
        <w:tabs>
          <w:tab w:val="left" w:pos="142" w:leader="none"/>
        </w:tabs>
        <w:spacing w:before="60" w:after="0"/>
        <w:jc w:val="both"/>
        <w:rPr/>
      </w:pPr>
      <w:r>
        <w:rPr>
          <w:bCs/>
          <w:color w:val="000000"/>
        </w:rPr>
        <w:t>Saremo assistiti dai seguenti legali: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lo sposo: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ind w:left="720" w:hanging="0"/>
        <w:jc w:val="both"/>
        <w:rPr>
          <w:bCs/>
          <w:color w:val="000000"/>
        </w:rPr>
      </w:pPr>
      <w:r>
        <w:rPr>
          <w:bCs/>
          <w:color w:val="000000"/>
        </w:rPr>
        <w:t xml:space="preserve">Per la sposa: Avv. </w:t>
      </w:r>
      <w:r>
        <w:rPr>
          <w:bCs/>
          <w:color w:val="000000"/>
          <w:sz w:val="16"/>
        </w:rPr>
        <w:t>………………………………….……………………………………………………………………………………</w:t>
      </w:r>
    </w:p>
    <w:p>
      <w:pPr>
        <w:pStyle w:val="Normal"/>
        <w:shd w:fill="FFFFFF" w:val="clear"/>
        <w:tabs>
          <w:tab w:val="left" w:pos="142" w:leader="none"/>
        </w:tabs>
        <w:spacing w:before="120" w:after="0"/>
        <w:jc w:val="both"/>
        <w:rPr/>
      </w:pPr>
      <w:r>
        <w:rPr>
          <w:bCs/>
          <w:color w:val="000000"/>
        </w:rPr>
        <w:t xml:space="preserve">di avere contratto matrimonio in data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, in comune di </w:t>
      </w:r>
      <w:r>
        <w:rPr>
          <w:bCs/>
          <w:color w:val="000000"/>
          <w:sz w:val="16"/>
        </w:rPr>
        <w:t>………….……………………………………</w:t>
      </w:r>
      <w:r>
        <w:rPr>
          <w:bCs/>
          <w:color w:val="000000"/>
        </w:rPr>
        <w:t xml:space="preserve">, dinanzi a </w:t>
      </w:r>
      <w:r>
        <w:rPr>
          <w:bCs/>
          <w:color w:val="000000"/>
          <w:sz w:val="16"/>
        </w:rPr>
        <w:t>…………………………………………………………………..</w:t>
      </w:r>
      <w:r>
        <w:rPr>
          <w:bCs/>
          <w:color w:val="000000"/>
        </w:rPr>
        <w:t xml:space="preserve">, di cui all'atto iscritto/trascritto nei registri dello stato civile del Comune di </w:t>
      </w:r>
      <w:r>
        <w:rPr>
          <w:bCs/>
          <w:color w:val="000000"/>
          <w:sz w:val="16"/>
        </w:rPr>
        <w:t>………………….………………………………</w:t>
      </w:r>
      <w:r>
        <w:rPr>
          <w:bCs/>
          <w:color w:val="000000"/>
        </w:rPr>
        <w:t xml:space="preserve">, n.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parte </w:t>
      </w:r>
      <w:r>
        <w:rPr>
          <w:bCs/>
          <w:color w:val="000000"/>
          <w:sz w:val="16"/>
        </w:rPr>
        <w:t xml:space="preserve">……… </w:t>
      </w:r>
      <w:r>
        <w:rPr>
          <w:bCs/>
          <w:color w:val="000000"/>
        </w:rPr>
        <w:t xml:space="preserve">serie </w:t>
      </w:r>
      <w:r>
        <w:rPr>
          <w:bCs/>
          <w:color w:val="000000"/>
          <w:sz w:val="16"/>
        </w:rPr>
        <w:t>………</w:t>
      </w:r>
      <w:r>
        <w:rPr>
          <w:bCs/>
          <w:color w:val="000000"/>
        </w:rPr>
        <w:t xml:space="preserve"> anno </w:t>
      </w:r>
      <w:r>
        <w:rPr>
          <w:bCs/>
          <w:color w:val="000000"/>
          <w:sz w:val="16"/>
        </w:rPr>
        <w:t>…………………..</w:t>
      </w:r>
      <w:r>
        <w:rPr>
          <w:bCs/>
          <w:color w:val="000000"/>
        </w:rPr>
        <w:t>;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/>
      </w:pPr>
      <w:r>
        <w:rPr>
          <w:bCs/>
          <w:color w:val="000000"/>
        </w:rPr>
        <w:t xml:space="preserve">di essere parti in giudizio pendente presso il tribunale di </w:t>
      </w:r>
      <w:r>
        <w:rPr>
          <w:bCs/>
          <w:color w:val="000000"/>
          <w:sz w:val="16"/>
        </w:rPr>
        <w:t>………………………………………..…………………….</w:t>
      </w:r>
      <w:r>
        <w:rPr>
          <w:bCs/>
          <w:color w:val="000000"/>
        </w:rPr>
        <w:t>, concernente la separazione personale o il divorzio tra gli stessi</w:t>
      </w:r>
    </w:p>
    <w:p>
      <w:pPr>
        <w:pStyle w:val="Normal"/>
        <w:keepNext w:val="true"/>
        <w:widowControl/>
        <w:numPr>
          <w:ilvl w:val="0"/>
          <w:numId w:val="1"/>
        </w:numPr>
        <w:shd w:fill="FFFFFF" w:val="clear"/>
        <w:tabs>
          <w:tab w:val="left" w:pos="142" w:leader="none"/>
        </w:tabs>
        <w:spacing w:before="0" w:after="60"/>
        <w:ind w:left="714" w:hanging="357"/>
        <w:jc w:val="both"/>
        <w:rPr>
          <w:bCs/>
          <w:color w:val="000000"/>
        </w:rPr>
      </w:pPr>
      <w:r>
        <w:rPr>
          <w:bCs/>
          <w:color w:val="000000"/>
        </w:rPr>
        <w:t>di non essere parti in giudizio pendente;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lineRule="auto" w:line="288" w:before="0" w:after="60"/>
        <w:ind w:left="709" w:hanging="357"/>
        <w:jc w:val="both"/>
        <w:rPr/>
      </w:pPr>
      <w:r>
        <w:rPr>
          <w:bCs/>
          <w:color w:val="000000"/>
        </w:rPr>
        <w:t xml:space="preserve">di essere legalmente separati a seguito di </w:t>
      </w:r>
      <w:r>
        <w:rPr>
          <w:bCs/>
          <w:color w:val="000000"/>
          <w:sz w:val="16"/>
        </w:rPr>
        <w:t>...…………………………………………………………………………..………</w:t>
      </w:r>
      <w:r>
        <w:rPr>
          <w:bCs/>
          <w:color w:val="000000"/>
        </w:rPr>
        <w:t xml:space="preserve"> </w:t>
        <w:br/>
      </w:r>
      <w:r>
        <w:rPr>
          <w:bCs/>
          <w:color w:val="000000"/>
          <w:sz w:val="16"/>
        </w:rPr>
        <w:t>…………………………………………………………………………………………………………………………………………………..</w:t>
      </w:r>
      <w:r>
        <w:rPr>
          <w:bCs/>
          <w:color w:val="000000"/>
        </w:rPr>
        <w:t>e di trovarsi in uno dei casi di cui all'articolo 3, primo comma, numero 2), lettera b), legge 10 dicembre 1970, n. 898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minori;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>
          <w:bCs/>
          <w:color w:val="000000"/>
        </w:rPr>
      </w:pPr>
      <w:r>
        <w:rPr>
          <w:bCs/>
          <w:color w:val="000000"/>
        </w:rPr>
        <w:t>di non essere genitori di figli maggiorenni incapaci;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portatori di handicap grave ai sensi dell'articolo 3, comma 3, della legge 5 febbraio 1992, n. 104;</w:t>
      </w:r>
    </w:p>
    <w:p>
      <w:pPr>
        <w:pStyle w:val="Normal"/>
        <w:numPr>
          <w:ilvl w:val="0"/>
          <w:numId w:val="3"/>
        </w:numPr>
        <w:shd w:fill="FFFFFF" w:val="clear"/>
        <w:tabs>
          <w:tab w:val="left" w:pos="142" w:leader="none"/>
        </w:tabs>
        <w:spacing w:before="0" w:after="60"/>
        <w:jc w:val="both"/>
        <w:rPr/>
      </w:pPr>
      <w:r>
        <w:rPr>
          <w:bCs/>
          <w:color w:val="000000"/>
        </w:rPr>
        <w:t>di non essere genitori di figli maggiorenni economicamente non autosufficienti (neppure avuti con altra persona);</w:t>
      </w:r>
    </w:p>
    <w:p>
      <w:pPr>
        <w:pStyle w:val="Normal"/>
        <w:shd w:fill="FFFFFF" w:val="clear"/>
        <w:spacing w:lineRule="auto" w:line="288" w:before="120" w:after="0"/>
        <w:ind w:firstLine="284"/>
        <w:jc w:val="both"/>
        <w:rPr/>
      </w:pPr>
      <w:r>
        <w:rPr>
          <w:bCs/>
          <w:color w:val="000000"/>
        </w:rPr>
        <w:t xml:space="preserve">Siamo d’accordo nel comparire nuovamente davanti all’ Ufficio per la conferma dell'accordo nel giorno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  <w:r>
        <w:rPr>
          <w:bCs/>
          <w:color w:val="000000"/>
        </w:rPr>
        <w:t xml:space="preserve"> e siamo informati che la mancata comparizione equivale a mancata conferma dell'accordo.</w:t>
      </w:r>
    </w:p>
    <w:p>
      <w:pPr>
        <w:pStyle w:val="Normal"/>
        <w:shd w:fill="FFFFFF" w:val="clear"/>
        <w:spacing w:lineRule="auto" w:line="312" w:before="120" w:after="0"/>
        <w:ind w:firstLine="284"/>
        <w:jc w:val="both"/>
        <w:rPr>
          <w:color w:val="000000"/>
        </w:rPr>
      </w:pPr>
      <w:r>
        <w:rPr>
          <w:color w:val="000000"/>
          <w:spacing w:val="2"/>
        </w:rPr>
        <w:t xml:space="preserve">Dichiariamo infine di essere informati, tramite apposita informativa </w:t>
      </w:r>
      <w:r>
        <w:rPr>
          <w:color w:val="000000"/>
          <w:spacing w:val="2"/>
          <w:u w:val="single"/>
        </w:rPr>
        <w:t>resa</w:t>
      </w:r>
      <w:r>
        <w:rPr>
          <w:color w:val="000000"/>
          <w:spacing w:val="2"/>
        </w:rPr>
        <w:t xml:space="preserve">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Normal"/>
        <w:shd w:fill="FFFFFF" w:val="clear"/>
        <w:spacing w:lineRule="auto" w:line="288" w:before="240" w:after="0"/>
        <w:jc w:val="both"/>
        <w:rPr/>
      </w:pPr>
      <w:r>
        <w:rPr>
          <w:bCs/>
          <w:color w:val="000000"/>
          <w:sz w:val="16"/>
        </w:rPr>
        <w:t>…………………………………………………………………</w:t>
      </w:r>
      <w:r>
        <w:rPr>
          <w:i/>
          <w:color w:val="000000"/>
        </w:rPr>
        <w:t xml:space="preserve">, lì 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</w:t>
      </w:r>
      <w:r>
        <w:rPr>
          <w:szCs w:val="16"/>
        </w:rPr>
        <w:t>/</w:t>
      </w:r>
      <w:r>
        <w:rPr>
          <w:sz w:val="16"/>
          <w:szCs w:val="16"/>
        </w:rPr>
        <w:t>………………</w:t>
      </w:r>
    </w:p>
    <w:p>
      <w:pPr>
        <w:pStyle w:val="Normal"/>
        <w:shd w:fill="FFFFFF" w:val="clear"/>
        <w:tabs>
          <w:tab w:val="left" w:pos="1134" w:leader="none"/>
          <w:tab w:val="left" w:pos="6946" w:leader="none"/>
        </w:tabs>
        <w:spacing w:before="240" w:after="0"/>
        <w:rPr>
          <w:bCs/>
          <w:color w:val="212121"/>
        </w:rPr>
      </w:pPr>
      <w:r>
        <w:rPr>
          <w:b/>
          <w:bCs/>
          <w:color w:val="212121"/>
        </w:rPr>
        <w:tab/>
        <w:t xml:space="preserve">IL DICHIARANTE </w:t>
        <w:tab/>
        <w:t>LA DICHIARANTE</w:t>
      </w:r>
    </w:p>
    <w:p>
      <w:pPr>
        <w:pStyle w:val="Normal"/>
        <w:shd w:fill="FFFFFF" w:val="clear"/>
        <w:tabs>
          <w:tab w:val="left" w:pos="5954" w:leader="none"/>
        </w:tabs>
        <w:spacing w:before="360" w:after="0"/>
        <w:rPr/>
      </w:pPr>
      <w:r>
        <w:rPr>
          <w:bCs/>
          <w:color w:val="000000"/>
          <w:sz w:val="16"/>
        </w:rPr>
        <w:t>……………………………………………………………</w:t>
      </w:r>
      <w:r>
        <w:rPr>
          <w:rFonts w:eastAsia="Arial"/>
        </w:rPr>
        <w:t xml:space="preserve"> </w:t>
      </w:r>
      <w:r>
        <w:rPr/>
        <w:tab/>
      </w:r>
      <w:r>
        <w:rPr>
          <w:bCs/>
          <w:color w:val="000000"/>
          <w:sz w:val="16"/>
        </w:rPr>
        <w:t>……………………………………………………………</w:t>
      </w:r>
    </w:p>
    <w:p>
      <w:pPr>
        <w:pStyle w:val="Normal"/>
        <w:shd w:fill="FFFFFF" w:val="clear"/>
        <w:spacing w:before="360" w:after="0"/>
        <w:rPr/>
      </w:pPr>
      <w:r>
        <w:rPr/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52" w:type="dxa"/>
          <w:bottom w:w="0" w:type="dxa"/>
          <w:right w:w="57" w:type="dxa"/>
        </w:tblCellMar>
      </w:tblPr>
      <w:tblGrid>
        <w:gridCol w:w="9649"/>
      </w:tblGrid>
      <w:tr>
        <w:trPr/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52" w:type="dxa"/>
            </w:tcMar>
          </w:tcPr>
          <w:p>
            <w:pPr>
              <w:pStyle w:val="Normal"/>
              <w:spacing w:before="60" w:after="60"/>
              <w:jc w:val="both"/>
              <w:rPr/>
            </w:pPr>
            <w:r>
              <w:rPr>
                <w:b/>
                <w:spacing w:val="-2"/>
              </w:rPr>
              <w:t xml:space="preserve">Ai sensi dell'art. 38, d.P.R. 445 del 28 dicembre 2000, la dichiarazione è sottoscritta dall'interessato in presenza del dipendente addetto ovvero sottoscritta e consegnata insieme alla fotocopia, non autenticata </w:t>
            </w:r>
            <w:r>
              <w:rPr>
                <w:b/>
                <w:spacing w:val="-3"/>
              </w:rPr>
              <w:t>di un documento di identità dei dichiaranti, all'ufficio competente.</w:t>
            </w:r>
          </w:p>
        </w:tc>
      </w:tr>
    </w:tbl>
    <w:p>
      <w:pPr>
        <w:pStyle w:val="Normal"/>
        <w:shd w:fill="FFFFFF" w:val="clear"/>
        <w:spacing w:before="240" w:after="0"/>
        <w:rPr>
          <w:bCs/>
          <w:color w:val="212121"/>
        </w:rPr>
      </w:pPr>
      <w:r>
        <w:rPr>
          <w:bCs/>
          <w:color w:val="212121"/>
        </w:rPr>
      </w:r>
    </w:p>
    <w:tbl>
      <w:tblPr>
        <w:tblW w:w="978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65" w:type="dxa"/>
          <w:bottom w:w="0" w:type="dxa"/>
          <w:right w:w="70" w:type="dxa"/>
        </w:tblCellMar>
      </w:tblPr>
      <w:tblGrid>
        <w:gridCol w:w="3260"/>
        <w:gridCol w:w="3259"/>
        <w:gridCol w:w="3267"/>
      </w:tblGrid>
      <w:tr>
        <w:trPr>
          <w:trHeight w:val="126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spacing w:before="60" w:after="0"/>
              <w:jc w:val="center"/>
              <w:rPr/>
            </w:pPr>
            <w:r>
              <w:rPr/>
              <w:t>FIRMATA DAI DICHIARANTI</w:t>
            </w:r>
          </w:p>
          <w:p>
            <w:pPr>
              <w:pStyle w:val="Normal"/>
              <w:spacing w:lineRule="auto" w:line="360"/>
              <w:jc w:val="center"/>
              <w:rPr/>
            </w:pPr>
            <w:r>
              <w:rPr/>
              <w:t>II MIA PRESENZA</w:t>
            </w:r>
          </w:p>
          <w:p>
            <w:pPr>
              <w:pStyle w:val="Normal"/>
              <w:spacing w:lineRule="auto" w:line="288" w:before="120" w:after="0"/>
              <w:rPr>
                <w:color w:val="000000"/>
              </w:rPr>
            </w:pPr>
            <w:r>
              <w:rPr>
                <w:i/>
                <w:color w:val="000000"/>
              </w:rPr>
              <w:t xml:space="preserve">lì </w:t>
            </w:r>
            <w:r>
              <w:rPr>
                <w:bCs/>
                <w:color w:val="000000"/>
                <w:sz w:val="16"/>
              </w:rPr>
              <w:t>…………………………………………</w:t>
            </w:r>
          </w:p>
          <w:p>
            <w:pPr>
              <w:pStyle w:val="Normal"/>
              <w:spacing w:lineRule="auto" w:line="360" w:before="120" w:after="0"/>
              <w:jc w:val="center"/>
              <w:rPr>
                <w:color w:val="000000"/>
              </w:rPr>
            </w:pPr>
            <w:r>
              <w:rPr>
                <w:color w:val="000000"/>
              </w:rPr>
            </w:r>
          </w:p>
          <w:p>
            <w:pPr>
              <w:pStyle w:val="Normal"/>
              <w:spacing w:lineRule="auto" w:line="360" w:before="120" w:after="0"/>
              <w:jc w:val="center"/>
              <w:rPr/>
            </w:pPr>
            <w:r>
              <w:rPr/>
              <w:t>L’UFFICIALE DI STATO CIVILE</w:t>
            </w:r>
          </w:p>
          <w:p>
            <w:pPr>
              <w:pStyle w:val="Normal"/>
              <w:spacing w:lineRule="auto" w:line="312" w:before="120" w:after="0"/>
              <w:jc w:val="center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……………………………………</w:t>
            </w:r>
            <w:r>
              <w:rPr>
                <w:bCs/>
                <w:color w:val="000000"/>
                <w:sz w:val="16"/>
              </w:rPr>
              <w:t>.………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LUI: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0" w:name="__Fieldmark__0_3932998150"/>
            <w:bookmarkStart w:id="1" w:name="__Fieldmark__0_3932998150"/>
            <w:bookmarkStart w:id="2" w:name="__Fieldmark__0_3932998150"/>
            <w:bookmarkEnd w:id="2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3" w:name="__Fieldmark__1_3932998150"/>
            <w:bookmarkStart w:id="4" w:name="__Fieldmark__1_3932998150"/>
            <w:bookmarkStart w:id="5" w:name="__Fieldmark__1_3932998150"/>
            <w:bookmarkEnd w:id="5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" w:name="__Fieldmark__2_3932998150"/>
            <w:bookmarkStart w:id="7" w:name="__Fieldmark__2_3932998150"/>
            <w:bookmarkStart w:id="8" w:name="__Fieldmark__2_3932998150"/>
            <w:bookmarkEnd w:id="8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4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9" w:name="__Fieldmark__3_3932998150"/>
            <w:bookmarkStart w:id="10" w:name="__Fieldmark__3_3932998150"/>
            <w:bookmarkStart w:id="11" w:name="__Fieldmark__3_3932998150"/>
            <w:bookmarkEnd w:id="11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bCs/>
                <w:color w:val="000000"/>
                <w:sz w:val="16"/>
              </w:rPr>
              <w:t>………………………………………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tcMar>
              <w:left w:w="65" w:type="dxa"/>
            </w:tcMar>
          </w:tcPr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>
                <w:sz w:val="18"/>
              </w:rPr>
              <w:t>PER LEI: SI ALLEGA FOTOCOPIA</w:t>
            </w:r>
            <w:r>
              <w:rPr/>
              <w:t>:</w:t>
            </w:r>
          </w:p>
          <w:p>
            <w:pPr>
              <w:pStyle w:val="Normal"/>
              <w:widowControl/>
              <w:autoSpaceDE w:val="true"/>
              <w:spacing w:lineRule="auto" w:line="312" w:before="60" w:after="0"/>
              <w:ind w:left="25" w:hanging="0"/>
              <w:rPr/>
            </w:pPr>
            <w:r>
              <w:rPr/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2" w:name="__Fieldmark__4_3932998150"/>
            <w:bookmarkStart w:id="13" w:name="__Fieldmark__4_3932998150"/>
            <w:bookmarkStart w:id="14" w:name="__Fieldmark__4_3932998150"/>
            <w:bookmarkEnd w:id="14"/>
            <w:r>
              <w:rPr/>
            </w:r>
            <w:r>
              <w:fldChar w:fldCharType="end"/>
            </w:r>
            <w:r>
              <w:rPr/>
              <w:t xml:space="preserve"> CARTA D’IDENTITA’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5" w:name="__Fieldmark__5_3932998150"/>
            <w:bookmarkStart w:id="16" w:name="__Fieldmark__5_3932998150"/>
            <w:bookmarkStart w:id="17" w:name="__Fieldmark__5_3932998150"/>
            <w:bookmarkEnd w:id="17"/>
            <w:r>
              <w:rPr/>
            </w:r>
            <w:r>
              <w:fldChar w:fldCharType="end"/>
            </w:r>
            <w:r>
              <w:rPr/>
              <w:t xml:space="preserve"> PASSAPORTO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18" w:name="__Fieldmark__6_3932998150"/>
            <w:bookmarkStart w:id="19" w:name="__Fieldmark__6_3932998150"/>
            <w:bookmarkStart w:id="20" w:name="__Fieldmark__6_3932998150"/>
            <w:bookmarkEnd w:id="20"/>
            <w:r>
              <w:rPr/>
            </w:r>
            <w:r>
              <w:fldChar w:fldCharType="end"/>
            </w:r>
            <w:r>
              <w:rPr/>
              <w:t xml:space="preserve"> PATENTE</w:t>
            </w:r>
          </w:p>
          <w:p>
            <w:pPr>
              <w:pStyle w:val="Normal"/>
              <w:widowControl/>
              <w:autoSpaceDE w:val="true"/>
              <w:ind w:left="205" w:hanging="0"/>
              <w:rPr/>
            </w:pPr>
            <w: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21" w:name="__Fieldmark__7_3932998150"/>
            <w:bookmarkStart w:id="22" w:name="__Fieldmark__7_3932998150"/>
            <w:bookmarkStart w:id="23" w:name="__Fieldmark__7_3932998150"/>
            <w:bookmarkEnd w:id="23"/>
            <w:r>
              <w:rPr/>
            </w:r>
            <w:r>
              <w:fldChar w:fldCharType="end"/>
            </w:r>
            <w:r>
              <w:rPr/>
              <w:t xml:space="preserve"> ……………</w:t>
            </w:r>
            <w:r>
              <w:rPr>
                <w:bCs/>
                <w:color w:val="000000"/>
                <w:sz w:val="16"/>
              </w:rPr>
              <w:t>…………………………</w:t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</w:r>
          </w:p>
          <w:p>
            <w:pPr>
              <w:pStyle w:val="Normal"/>
              <w:widowControl/>
              <w:autoSpaceDE w:val="true"/>
              <w:spacing w:lineRule="auto" w:line="312" w:before="80" w:after="0"/>
              <w:ind w:left="204" w:hanging="0"/>
              <w:rPr>
                <w:bCs/>
                <w:color w:val="000000"/>
                <w:sz w:val="16"/>
              </w:rPr>
            </w:pPr>
            <w:r>
              <w:rPr>
                <w:bCs/>
                <w:color w:val="000000"/>
                <w:sz w:val="16"/>
              </w:rPr>
              <w:t>N. ………………… del ……………………</w:t>
            </w:r>
          </w:p>
        </w:tc>
      </w:tr>
    </w:tbl>
    <w:p>
      <w:pPr>
        <w:pStyle w:val="Normal"/>
        <w:rPr>
          <w:sz w:val="8"/>
          <w:szCs w:val="8"/>
        </w:rPr>
      </w:pPr>
      <w:r>
        <w:rPr>
          <w:sz w:val="8"/>
          <w:szCs w:val="8"/>
        </w:rPr>
      </w:r>
    </w:p>
    <w:sectPr>
      <w:footerReference w:type="default" r:id="rId2"/>
      <w:footerReference w:type="first" r:id="rId3"/>
      <w:type w:val="nextPage"/>
      <w:pgSz w:w="11906" w:h="16838"/>
      <w:pgMar w:left="1134" w:right="1134" w:header="0" w:top="1134" w:footer="425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Liberation Sans">
    <w:altName w:val="Arial"/>
    <w:charset w:val="00"/>
    <w:family w:val="swiss"/>
    <w:pitch w:val="variable"/>
  </w:font>
  <w:font w:name="Arial Rounded MT Bold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bCs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2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7370" w:hanging="0"/>
            <w:jc w:val="right"/>
            <w:rPr>
              <w:rFonts w:eastAsia="Times"/>
              <w:color w:val="000000"/>
              <w:sz w:val="14"/>
              <w:szCs w:val="14"/>
            </w:rPr>
          </w:pPr>
          <w:r>
            <w:rPr>
              <w:color w:val="000000"/>
              <w:lang w:val="en-US" w:eastAsia="en-US"/>
            </w:rPr>
            <w:drawing>
              <wp:inline distT="0" distB="0" distL="0" distR="0">
                <wp:extent cx="447675" cy="189865"/>
                <wp:effectExtent l="0" t="0" r="0" b="0"/>
                <wp:docPr id="2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Cod.</w:t>
          </w:r>
          <w:r>
            <w:rPr>
              <w:color w:val="000000"/>
              <w:sz w:val="10"/>
              <w:szCs w:val="10"/>
            </w:rPr>
            <w:t xml:space="preserve"> </w:t>
          </w:r>
          <w:r>
            <w:rPr>
              <w:rFonts w:eastAsia="Times"/>
              <w:bCs/>
              <w:color w:val="000000"/>
              <w:sz w:val="10"/>
              <w:szCs w:val="10"/>
            </w:rPr>
            <w:t>854810.b.29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ind w:right="87" w:hanging="0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snapToGrid w:val="false"/>
            <w:rPr>
              <w:rFonts w:eastAsia="Times"/>
              <w:color w:val="000000"/>
              <w:sz w:val="14"/>
              <w:szCs w:val="14"/>
            </w:rPr>
          </w:pPr>
          <w:r>
            <w:rPr>
              <w:rFonts w:eastAsia="Times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autoSpaceDE w:val="true"/>
            <w:jc w:val="center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autoSpaceDE w:val="true"/>
            <w:ind w:right="87" w:hanging="0"/>
            <w:jc w:val="right"/>
            <w:rPr>
              <w:rFonts w:eastAsia="Times"/>
              <w:color w:val="000000"/>
              <w:sz w:val="10"/>
              <w:szCs w:val="10"/>
            </w:rPr>
          </w:pPr>
          <w:r>
            <w:rPr>
              <w:rFonts w:eastAsia="Times"/>
              <w:color w:val="000000"/>
              <w:sz w:val="10"/>
              <w:szCs w:val="10"/>
            </w:rPr>
            <w:t xml:space="preserve">Pag. </w:t>
          </w:r>
          <w:r>
            <w:rPr>
              <w:rFonts w:eastAsia="Times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Times"/>
              <w:color w:val="000000"/>
              <w:sz w:val="10"/>
              <w:szCs w:val="10"/>
            </w:rPr>
            <w:t xml:space="preserve"> di </w:t>
          </w:r>
          <w:r>
            <w:rPr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widowControl/>
      <w:tabs>
        <w:tab w:val="left" w:pos="708" w:leader="none"/>
        <w:tab w:val="center" w:pos="4819" w:leader="none"/>
        <w:tab w:val="right" w:pos="9638" w:leader="none"/>
      </w:tabs>
      <w:autoSpaceDE w:val="true"/>
      <w:rPr>
        <w:color w:val="000000"/>
        <w:sz w:val="10"/>
        <w:szCs w:val="10"/>
      </w:rPr>
    </w:pPr>
    <w:r>
      <w:rPr>
        <w:color w:val="000000"/>
        <w:sz w:val="10"/>
        <w:szCs w:val="10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2">
    <w:lvl w:ilvl="0">
      <w:start w:val="1"/>
      <w:numFmt w:val="bullet"/>
      <w:lvlText w:val=""/>
      <w:lvlJc w:val="left"/>
      <w:pPr>
        <w:ind w:left="730" w:hanging="360"/>
      </w:pPr>
      <w:rPr>
        <w:rFonts w:ascii="Wingdings" w:hAnsi="Wingdings" w:cs="Wingdings" w:hint="default"/>
        <w:rFonts w:cs="Wingdings"/>
        <w:lang w:eastAsia="en-US"/>
      </w:rPr>
    </w:lvl>
  </w:abstractNum>
  <w:abstractNum w:abstractNumId="3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4">
    <w:lvl w:ilvl="0">
      <w:start w:val="1"/>
      <w:numFmt w:val="decimal"/>
      <w:lvlText w:val="%1."/>
      <w:lvlJc w:val="left"/>
      <w:pPr>
        <w:ind w:left="1069" w:hanging="360"/>
      </w:pPr>
      <w:rPr>
        <w:sz w:val="18"/>
        <w:i/>
        <w:szCs w:val="18"/>
        <w:iCs/>
        <w:color w:val="000000"/>
      </w:rPr>
    </w:lvl>
  </w:abstractNum>
  <w:abstractNum w:abstractNumId="5">
    <w:lvl w:ilvl="0">
      <w:start w:val="1"/>
      <w:numFmt w:val="bullet"/>
      <w:lvlText w:val=""/>
      <w:lvlJc w:val="left"/>
      <w:pPr>
        <w:ind w:left="720" w:hanging="360"/>
      </w:pPr>
      <w:rPr>
        <w:rFonts w:ascii="Wingdings" w:hAnsi="Wingdings" w:cs="Wingdings" w:hint="default"/>
        <w:rFonts w:cs="Wingdings"/>
        <w:color w:val="000000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Wingdings" w:hAnsi="Wingdings" w:cs="Wingdings"/>
      <w:color w:val="000000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Wingdings" w:hAnsi="Wingdings" w:eastAsia="Calibri" w:cs="Wingdings"/>
      <w:lang w:eastAsia="en-US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cs="Wingdings"/>
      <w:color w:val="000000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i/>
      <w:iCs/>
      <w:color w:val="000000"/>
      <w:sz w:val="18"/>
      <w:szCs w:val="18"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ascii="Wingdings" w:hAnsi="Wingdings" w:cs="Wingdings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9z0">
    <w:name w:val="WW8Num9z0"/>
    <w:qFormat/>
    <w:rPr>
      <w:rFonts w:ascii="Wingdings" w:hAnsi="Wingdings" w:cs="Wingdings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3">
    <w:name w:val="WW8Num9z3"/>
    <w:qFormat/>
    <w:rPr>
      <w:rFonts w:ascii="Symbol" w:hAnsi="Symbol" w:cs="Symbol"/>
    </w:rPr>
  </w:style>
  <w:style w:type="character" w:styleId="WW8Num10z0">
    <w:name w:val="WW8Num10z0"/>
    <w:qFormat/>
    <w:rPr>
      <w:rFonts w:ascii="Wingdings" w:hAnsi="Wingdings" w:cs="Wingdings"/>
      <w:color w:val="000000"/>
    </w:rPr>
  </w:style>
  <w:style w:type="character" w:styleId="WW8Num10z1">
    <w:name w:val="WW8Num10z1"/>
    <w:qFormat/>
    <w:rPr>
      <w:rFonts w:ascii="Courier New" w:hAnsi="Courier New" w:cs="Courier New"/>
    </w:rPr>
  </w:style>
  <w:style w:type="character" w:styleId="WW8Num10z3">
    <w:name w:val="WW8Num10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notaapidipaginaCarattere">
    <w:name w:val="Testo nota a piè di pagina Carattere"/>
    <w:qFormat/>
    <w:rPr>
      <w:rFonts w:ascii="Arial" w:hAnsi="Arial" w:cs="Arial"/>
    </w:rPr>
  </w:style>
  <w:style w:type="character" w:styleId="FootnoteCharacters">
    <w:name w:val="Footnote Characters"/>
    <w:qFormat/>
    <w:rPr>
      <w:vertAlign w:val="superscript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Titoloparagrafo">
    <w:name w:val="Titolo paragrafo"/>
    <w:basedOn w:val="Normal"/>
    <w:qFormat/>
    <w:pPr>
      <w:spacing w:lineRule="exact" w:line="240" w:before="180" w:after="60"/>
      <w:jc w:val="right"/>
    </w:pPr>
    <w:rPr>
      <w:rFonts w:ascii="Arial Rounded MT Bold" w:hAnsi="Arial Rounded MT Bold" w:cs="Times New Roman"/>
    </w:rPr>
  </w:style>
  <w:style w:type="paragraph" w:styleId="Footnote">
    <w:name w:val="Footnote Text"/>
    <w:basedOn w:val="Normal"/>
    <w:pPr/>
    <w:rPr>
      <w:rFonts w:cs="Times New Roman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2015-05-26T11:23:00Z</dcterms:created>
  <dc:creator>Grafiche E.Gaspari S.r.l.</dc:creator>
  <dc:description/>
  <dc:language>en-US</dc:language>
  <cp:lastModifiedBy>Riccardo Moraldi</cp:lastModifiedBy>
  <dcterms:modified xsi:type="dcterms:W3CDTF">2018-09-14T15:45:00Z</dcterms:modified>
  <cp:revision>5</cp:revision>
  <dc:subject/>
  <dc:title>Torna a Indice</dc:title>
</cp:coreProperties>
</file>